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7E3C15" w:rsidRPr="007E3C15" w:rsidRDefault="007E3C15" w:rsidP="007E3C15">
      <w:pPr>
        <w:spacing w:line="276" w:lineRule="auto"/>
        <w:jc w:val="center"/>
        <w:rPr>
          <w:b/>
          <w:sz w:val="26"/>
          <w:lang w:eastAsia="ru-RU"/>
        </w:rPr>
      </w:pPr>
      <w:r w:rsidRPr="007E3C15">
        <w:rPr>
          <w:b/>
          <w:sz w:val="26"/>
          <w:lang w:eastAsia="ru-RU"/>
        </w:rPr>
        <w:t>Доставка пенсии в дачный сезон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>Во время дачного сезона пенсионер может выбрать удобный для себя способ доставки пенсии –  в  отделении почтовой связи или кредитной организации - банке.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>В Тверской области 45 процентов пенсионеров получают пенсии и социальные выплаты через организации федеральной почтовой связи, 55 процентов - через кредитные организации.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>Пенсии выплачиваются  за текущий месяц. Период и график доставки пенсии  в  регионе определяется  в соответствии с  договорами, заключенными между доставочными организациями и Отделением ПФР по Тверской области,  с 3 по 24 число месяца.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>По заявлению пенсионера пенсия может выплачиваться на дому или в кассе отделения почтовой связи по месту жительства в установленный графиком день. Если пенсионер не может получить пенсию  по каким-то причинам в этот день на почте или его не застал дома почтальон, ее можно получить и позднее - до 24 числа текущего месяца.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 xml:space="preserve">Пенсию можно получать в любое удобное время в кассе банка или банкомате. Отделением ПФР по Тверской области два раза в месяц –  11 и 21 числа перечисляются денежные средства в кредитные организации для зачисления на расчётные счета получателей пенсий. 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>По желанию пенсионера пенсия может выплачиваться по доверенности.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  <w:r w:rsidRPr="007E3C15">
        <w:rPr>
          <w:sz w:val="26"/>
          <w:lang w:eastAsia="ru-RU"/>
        </w:rPr>
        <w:t xml:space="preserve">Заявление об изменении способа доставка пенсии  можно подать  в «Личном кабинете гражданина» на сайте ПФР или сайте </w:t>
      </w:r>
      <w:proofErr w:type="spellStart"/>
      <w:r w:rsidRPr="007E3C15">
        <w:rPr>
          <w:sz w:val="26"/>
          <w:lang w:eastAsia="ru-RU"/>
        </w:rPr>
        <w:t>госуслуг</w:t>
      </w:r>
      <w:proofErr w:type="spellEnd"/>
      <w:r w:rsidRPr="007E3C15">
        <w:rPr>
          <w:sz w:val="26"/>
          <w:lang w:eastAsia="ru-RU"/>
        </w:rPr>
        <w:t>, а также  в  территориальный  орган ПФР или в филиал ГАУ МФЦ лично пенсионером  или через представителя. Также заявление можно направить по почте.</w:t>
      </w: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</w:p>
    <w:p w:rsidR="007E3C15" w:rsidRPr="007E3C15" w:rsidRDefault="007E3C15" w:rsidP="007E3C15">
      <w:pPr>
        <w:spacing w:line="276" w:lineRule="auto"/>
        <w:jc w:val="center"/>
        <w:rPr>
          <w:sz w:val="26"/>
          <w:lang w:eastAsia="ru-RU"/>
        </w:rPr>
      </w:pPr>
    </w:p>
    <w:p w:rsidR="005251E6" w:rsidRPr="007E3C15" w:rsidRDefault="005251E6" w:rsidP="004513F7">
      <w:pPr>
        <w:spacing w:line="276" w:lineRule="auto"/>
        <w:jc w:val="center"/>
        <w:rPr>
          <w:bCs/>
          <w:sz w:val="28"/>
          <w:szCs w:val="28"/>
        </w:rPr>
      </w:pPr>
    </w:p>
    <w:p w:rsidR="005251E6" w:rsidRPr="007E3C15" w:rsidRDefault="005251E6" w:rsidP="004513F7">
      <w:pPr>
        <w:spacing w:line="276" w:lineRule="auto"/>
        <w:jc w:val="center"/>
        <w:rPr>
          <w:bCs/>
          <w:sz w:val="28"/>
          <w:szCs w:val="28"/>
        </w:rPr>
      </w:pPr>
    </w:p>
    <w:p w:rsidR="005251E6" w:rsidRPr="007E3C15" w:rsidRDefault="005251E6" w:rsidP="004513F7">
      <w:pPr>
        <w:spacing w:line="276" w:lineRule="auto"/>
        <w:jc w:val="center"/>
        <w:rPr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51E6" w:rsidRDefault="004513F7" w:rsidP="005251E6">
      <w:pPr>
        <w:spacing w:line="276" w:lineRule="auto"/>
        <w:ind w:left="5387"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ГУ</w:t>
      </w:r>
      <w:r w:rsidR="005251E6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  <w:r w:rsidR="005251E6" w:rsidRPr="005251E6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в  Вышневолоцком</w:t>
      </w:r>
      <w:r w:rsidR="005251E6" w:rsidRPr="005251E6">
        <w:rPr>
          <w:sz w:val="28"/>
          <w:szCs w:val="28"/>
        </w:rPr>
        <w:t xml:space="preserve"> </w:t>
      </w:r>
      <w:r w:rsidR="005251E6">
        <w:rPr>
          <w:sz w:val="28"/>
          <w:szCs w:val="28"/>
        </w:rPr>
        <w:t xml:space="preserve">                              городском округе </w:t>
      </w:r>
      <w:r w:rsidRPr="00AB1ACC">
        <w:rPr>
          <w:sz w:val="28"/>
          <w:szCs w:val="28"/>
        </w:rPr>
        <w:t xml:space="preserve">Тверской области </w:t>
      </w:r>
    </w:p>
    <w:p w:rsidR="004513F7" w:rsidRDefault="005251E6" w:rsidP="004513F7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="00BD35D3">
        <w:rPr>
          <w:sz w:val="28"/>
          <w:szCs w:val="28"/>
        </w:rPr>
        <w:t xml:space="preserve">    </w:t>
      </w:r>
      <w:r w:rsidR="004513F7" w:rsidRPr="00AB1ACC">
        <w:rPr>
          <w:sz w:val="28"/>
          <w:szCs w:val="28"/>
        </w:rPr>
        <w:t xml:space="preserve">(межрайонное)   </w:t>
      </w:r>
    </w:p>
    <w:sectPr w:rsidR="004513F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23EBE"/>
    <w:rsid w:val="004513F7"/>
    <w:rsid w:val="005251E6"/>
    <w:rsid w:val="006D3213"/>
    <w:rsid w:val="007E3C15"/>
    <w:rsid w:val="00842957"/>
    <w:rsid w:val="00877E63"/>
    <w:rsid w:val="008832B2"/>
    <w:rsid w:val="00B303B0"/>
    <w:rsid w:val="00BD35D3"/>
    <w:rsid w:val="00CC3AB3"/>
    <w:rsid w:val="00CF4C98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2020-06-18T05:55:00Z</cp:lastPrinted>
  <dcterms:created xsi:type="dcterms:W3CDTF">2020-06-18T05:57:00Z</dcterms:created>
  <dcterms:modified xsi:type="dcterms:W3CDTF">2020-06-18T05:57:00Z</dcterms:modified>
</cp:coreProperties>
</file>